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2EECA7" w14:textId="76E2725D" w:rsidR="00843C63" w:rsidRPr="00843C63" w:rsidRDefault="00843C63" w:rsidP="00843C63">
      <w:pPr>
        <w:pStyle w:val="Heading2"/>
        <w:spacing w:before="0" w:line="240" w:lineRule="auto"/>
        <w:contextualSpacing/>
        <w:rPr>
          <w:sz w:val="40"/>
          <w:szCs w:val="40"/>
        </w:rPr>
      </w:pPr>
      <w:bookmarkStart w:id="0" w:name="_Hlk46907063"/>
      <w:r w:rsidRPr="00843C63">
        <w:rPr>
          <w:sz w:val="40"/>
          <w:szCs w:val="40"/>
        </w:rPr>
        <w:t xml:space="preserve">Hardware Trade-In </w:t>
      </w:r>
      <w:r w:rsidR="00695039">
        <w:rPr>
          <w:sz w:val="40"/>
          <w:szCs w:val="40"/>
        </w:rPr>
        <w:t>Form</w:t>
      </w:r>
      <w:r w:rsidRPr="00843C63">
        <w:rPr>
          <w:sz w:val="40"/>
          <w:szCs w:val="40"/>
        </w:rPr>
        <w:t xml:space="preserve">  </w:t>
      </w:r>
    </w:p>
    <w:bookmarkEnd w:id="0"/>
    <w:p w14:paraId="07C91B37" w14:textId="564ACDDA" w:rsidR="00843C63" w:rsidRDefault="008E57FC" w:rsidP="00843C63">
      <w:pPr>
        <w:pStyle w:val="CoverTitle1"/>
        <w:spacing w:before="0" w:line="240" w:lineRule="auto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8D494F">
        <w:rPr>
          <w:rFonts w:ascii="Arial" w:hAnsi="Arial" w:cs="Arial"/>
          <w:color w:val="000000" w:themeColor="text1"/>
          <w:sz w:val="24"/>
          <w:szCs w:val="24"/>
        </w:rPr>
        <w:t>Overview</w:t>
      </w:r>
    </w:p>
    <w:p w14:paraId="0EC80FF2" w14:textId="77777777" w:rsidR="008D494F" w:rsidRPr="008D494F" w:rsidRDefault="008D494F" w:rsidP="00843C63">
      <w:pPr>
        <w:pStyle w:val="CoverTitle1"/>
        <w:spacing w:before="0" w:line="240" w:lineRule="auto"/>
        <w:contextualSpacing/>
        <w:rPr>
          <w:rFonts w:ascii="Arial" w:hAnsi="Arial" w:cs="Arial"/>
          <w:color w:val="000000" w:themeColor="text1"/>
          <w:sz w:val="24"/>
          <w:szCs w:val="24"/>
        </w:rPr>
      </w:pPr>
    </w:p>
    <w:p w14:paraId="3ED977E7" w14:textId="3A71F442" w:rsidR="00843C63" w:rsidRPr="008D494F" w:rsidRDefault="00843C63" w:rsidP="00843C63">
      <w:pPr>
        <w:pStyle w:val="CoverTitle1"/>
        <w:spacing w:before="0" w:line="240" w:lineRule="auto"/>
        <w:contextualSpacing/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</w:pPr>
      <w:r w:rsidRPr="008D494F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 xml:space="preserve">Honeywell Safety and Productivity Solutions (HSPS) offers a trade-in program for its mobile computers and printers with the purchase of qualifying devices.  </w:t>
      </w:r>
      <w:r w:rsidR="00980268" w:rsidRPr="008D494F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 xml:space="preserve">In exchange for </w:t>
      </w:r>
      <w:r w:rsidR="00B83B18" w:rsidRPr="008D494F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 xml:space="preserve">like working devices that meet the criteria set forth below, </w:t>
      </w:r>
      <w:bookmarkStart w:id="1" w:name="_Hlk46388595"/>
      <w:r w:rsidR="00B83B18" w:rsidRPr="008D494F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>t</w:t>
      </w:r>
      <w:r w:rsidRPr="008D494F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>he HSPS program provides</w:t>
      </w:r>
      <w:r w:rsidR="00B83B18" w:rsidRPr="008D494F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 xml:space="preserve"> an additional year of s</w:t>
      </w:r>
      <w:r w:rsidR="00A63CF9" w:rsidRPr="008D494F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>ervice when the customer purchases a</w:t>
      </w:r>
      <w:r w:rsidR="00984524" w:rsidRPr="008D494F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 xml:space="preserve"> </w:t>
      </w:r>
      <w:r w:rsidR="002A38FC" w:rsidRPr="008D494F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>three- or five-year</w:t>
      </w:r>
      <w:r w:rsidR="00A63CF9" w:rsidRPr="008D494F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 xml:space="preserve"> service contract for a newly purchased device</w:t>
      </w:r>
      <w:r w:rsidR="008E57FC" w:rsidRPr="008D494F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>.  To qualify</w:t>
      </w:r>
      <w:r w:rsidR="008D494F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>,</w:t>
      </w:r>
      <w:r w:rsidR="008E57FC" w:rsidRPr="008D494F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 xml:space="preserve"> eligible devices </w:t>
      </w:r>
      <w:r w:rsidR="001558A8" w:rsidRPr="008D494F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 xml:space="preserve">that are returned </w:t>
      </w:r>
      <w:r w:rsidR="008E57FC" w:rsidRPr="008D494F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 xml:space="preserve">must be returned to the designated HSPS center </w:t>
      </w:r>
      <w:r w:rsidR="008D494F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 xml:space="preserve">(See #4 </w:t>
      </w:r>
      <w:r w:rsidR="00695039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>under Certification</w:t>
      </w:r>
      <w:r w:rsidR="008D494F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 xml:space="preserve">) </w:t>
      </w:r>
      <w:r w:rsidR="008E57FC" w:rsidRPr="008D494F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>and must meet the following conditions.</w:t>
      </w:r>
    </w:p>
    <w:bookmarkEnd w:id="1"/>
    <w:p w14:paraId="6AEA219C" w14:textId="33183CE8" w:rsidR="008E57FC" w:rsidRPr="008D494F" w:rsidRDefault="008E57FC" w:rsidP="008D494F">
      <w:pPr>
        <w:pStyle w:val="CoverTitle1"/>
        <w:spacing w:before="0" w:line="240" w:lineRule="auto"/>
        <w:contextualSpacing/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</w:pPr>
    </w:p>
    <w:p w14:paraId="4F36578F" w14:textId="0E2B346D" w:rsidR="008E57FC" w:rsidRPr="008D494F" w:rsidRDefault="008E57FC" w:rsidP="008D494F">
      <w:pPr>
        <w:pStyle w:val="CoverTitle1"/>
        <w:numPr>
          <w:ilvl w:val="0"/>
          <w:numId w:val="2"/>
        </w:numPr>
        <w:spacing w:before="0" w:line="240" w:lineRule="auto"/>
        <w:contextualSpacing/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</w:pPr>
      <w:r w:rsidRPr="008D494F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 xml:space="preserve">Mobile Computers must power on and have a readable display with no cracks or signs </w:t>
      </w:r>
      <w:r w:rsidR="00526ABE" w:rsidRPr="008D494F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 xml:space="preserve">of </w:t>
      </w:r>
      <w:r w:rsidRPr="008D494F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 xml:space="preserve">physical damage. </w:t>
      </w:r>
    </w:p>
    <w:p w14:paraId="487C198B" w14:textId="77777777" w:rsidR="008E57FC" w:rsidRPr="008D494F" w:rsidRDefault="008E57FC" w:rsidP="008D494F">
      <w:pPr>
        <w:pStyle w:val="CoverTitle1"/>
        <w:numPr>
          <w:ilvl w:val="0"/>
          <w:numId w:val="2"/>
        </w:numPr>
        <w:spacing w:before="0" w:line="240" w:lineRule="auto"/>
        <w:contextualSpacing/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</w:pPr>
      <w:r w:rsidRPr="008D494F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 xml:space="preserve">Printers must power on, have a readable display and a working printhead with no missing pixels.   </w:t>
      </w:r>
    </w:p>
    <w:p w14:paraId="3625D4F9" w14:textId="7D7E1A65" w:rsidR="008E57FC" w:rsidRPr="008D494F" w:rsidRDefault="00170728" w:rsidP="008D494F">
      <w:pPr>
        <w:pStyle w:val="CoverTitle1"/>
        <w:numPr>
          <w:ilvl w:val="0"/>
          <w:numId w:val="2"/>
        </w:numPr>
        <w:spacing w:before="0" w:line="240" w:lineRule="auto"/>
        <w:contextualSpacing/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</w:pPr>
      <w:r w:rsidRPr="008D494F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 xml:space="preserve">Devices must be on the published list of devices eligible for return.  </w:t>
      </w:r>
      <w:r w:rsidR="008E57FC" w:rsidRPr="008D494F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 xml:space="preserve"> </w:t>
      </w:r>
    </w:p>
    <w:p w14:paraId="73FD14FA" w14:textId="4F1ABFAB" w:rsidR="008E57FC" w:rsidRPr="008D494F" w:rsidRDefault="008E57FC" w:rsidP="008E57FC">
      <w:pPr>
        <w:pStyle w:val="CoverTitle1"/>
        <w:spacing w:before="0" w:line="240" w:lineRule="auto"/>
        <w:contextualSpacing/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</w:pPr>
    </w:p>
    <w:p w14:paraId="690EEEDE" w14:textId="31B30A1F" w:rsidR="00302D2C" w:rsidRPr="008D494F" w:rsidRDefault="00302D2C" w:rsidP="00302D2C">
      <w:pPr>
        <w:pStyle w:val="CoverTitle1"/>
        <w:spacing w:before="0" w:line="240" w:lineRule="auto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8D494F">
        <w:rPr>
          <w:rFonts w:ascii="Arial" w:hAnsi="Arial" w:cs="Arial"/>
          <w:color w:val="000000" w:themeColor="text1"/>
          <w:sz w:val="24"/>
          <w:szCs w:val="24"/>
        </w:rPr>
        <w:t>Information</w:t>
      </w:r>
    </w:p>
    <w:p w14:paraId="29A75AAB" w14:textId="77777777" w:rsidR="00170728" w:rsidRPr="008D494F" w:rsidRDefault="00170728" w:rsidP="00302D2C">
      <w:pPr>
        <w:pStyle w:val="CoverTitle1"/>
        <w:spacing w:before="0" w:line="240" w:lineRule="auto"/>
        <w:contextualSpacing/>
        <w:rPr>
          <w:rFonts w:ascii="Arial" w:hAnsi="Arial" w:cs="Arial"/>
          <w:color w:val="000000" w:themeColor="text1"/>
          <w:sz w:val="28"/>
          <w:szCs w:val="28"/>
        </w:rPr>
      </w:pP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2426"/>
        <w:gridCol w:w="4331"/>
        <w:gridCol w:w="1437"/>
        <w:gridCol w:w="1431"/>
      </w:tblGrid>
      <w:tr w:rsidR="00526ABE" w:rsidRPr="008D494F" w14:paraId="30C1FD8B" w14:textId="77777777" w:rsidTr="00D4538E">
        <w:tc>
          <w:tcPr>
            <w:tcW w:w="2439" w:type="dxa"/>
          </w:tcPr>
          <w:p w14:paraId="027711EE" w14:textId="37B1CCBA" w:rsidR="00526ABE" w:rsidRPr="008D494F" w:rsidRDefault="00526ABE" w:rsidP="008E57FC">
            <w:pPr>
              <w:pStyle w:val="CoverTitle1"/>
              <w:spacing w:before="0" w:line="240" w:lineRule="auto"/>
              <w:contextualSpacing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8D494F">
              <w:rPr>
                <w:rFonts w:ascii="Arial" w:hAnsi="Arial" w:cs="Arial"/>
                <w:color w:val="000000" w:themeColor="text1"/>
                <w:sz w:val="28"/>
                <w:szCs w:val="28"/>
              </w:rPr>
              <w:t>Company Name</w:t>
            </w:r>
          </w:p>
        </w:tc>
        <w:tc>
          <w:tcPr>
            <w:tcW w:w="7186" w:type="dxa"/>
            <w:gridSpan w:val="3"/>
          </w:tcPr>
          <w:p w14:paraId="2CF792A8" w14:textId="0035A5EE" w:rsidR="00526ABE" w:rsidRPr="008D494F" w:rsidRDefault="00526ABE" w:rsidP="008E57FC">
            <w:pPr>
              <w:pStyle w:val="CoverTitle1"/>
              <w:spacing w:before="0" w:line="240" w:lineRule="auto"/>
              <w:contextualSpacing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8D494F">
              <w:rPr>
                <w:rFonts w:ascii="Arial" w:hAnsi="Arial" w:cs="Arial"/>
                <w:color w:val="000000" w:themeColor="text1"/>
                <w:sz w:val="28"/>
                <w:szCs w:val="28"/>
              </w:rPr>
              <w:t>(Enter Your Name)</w:t>
            </w:r>
          </w:p>
        </w:tc>
      </w:tr>
      <w:tr w:rsidR="00526ABE" w:rsidRPr="008D494F" w14:paraId="79D7A390" w14:textId="77777777" w:rsidTr="00D4538E">
        <w:tc>
          <w:tcPr>
            <w:tcW w:w="2439" w:type="dxa"/>
            <w:vMerge w:val="restart"/>
          </w:tcPr>
          <w:p w14:paraId="6ADB0D67" w14:textId="4D63FEC0" w:rsidR="00526ABE" w:rsidRPr="008D494F" w:rsidRDefault="00526ABE" w:rsidP="00526ABE">
            <w:pPr>
              <w:pStyle w:val="CoverTitle1"/>
              <w:spacing w:before="0" w:line="240" w:lineRule="auto"/>
              <w:contextualSpacing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8D494F">
              <w:rPr>
                <w:rFonts w:ascii="Arial" w:hAnsi="Arial" w:cs="Arial"/>
                <w:color w:val="000000" w:themeColor="text1"/>
                <w:sz w:val="28"/>
                <w:szCs w:val="28"/>
              </w:rPr>
              <w:t>Address</w:t>
            </w:r>
          </w:p>
        </w:tc>
        <w:tc>
          <w:tcPr>
            <w:tcW w:w="7186" w:type="dxa"/>
            <w:gridSpan w:val="3"/>
          </w:tcPr>
          <w:p w14:paraId="709E094C" w14:textId="33BD54C3" w:rsidR="00526ABE" w:rsidRPr="008D494F" w:rsidRDefault="00D4538E" w:rsidP="008E57FC">
            <w:pPr>
              <w:pStyle w:val="CoverTitle1"/>
              <w:spacing w:before="0" w:line="240" w:lineRule="auto"/>
              <w:contextualSpacing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8D494F">
              <w:rPr>
                <w:rFonts w:ascii="Arial" w:hAnsi="Arial" w:cs="Arial"/>
                <w:color w:val="000000" w:themeColor="text1"/>
                <w:sz w:val="28"/>
                <w:szCs w:val="28"/>
              </w:rPr>
              <w:t>(</w:t>
            </w:r>
            <w:r w:rsidR="00526ABE" w:rsidRPr="008D494F">
              <w:rPr>
                <w:rFonts w:ascii="Arial" w:hAnsi="Arial" w:cs="Arial"/>
                <w:color w:val="000000" w:themeColor="text1"/>
                <w:sz w:val="28"/>
                <w:szCs w:val="28"/>
              </w:rPr>
              <w:t>Enter Your Address</w:t>
            </w:r>
            <w:r w:rsidRPr="008D494F">
              <w:rPr>
                <w:rFonts w:ascii="Arial" w:hAnsi="Arial" w:cs="Arial"/>
                <w:color w:val="000000" w:themeColor="text1"/>
                <w:sz w:val="28"/>
                <w:szCs w:val="28"/>
              </w:rPr>
              <w:t>)</w:t>
            </w:r>
          </w:p>
        </w:tc>
      </w:tr>
      <w:tr w:rsidR="00D4538E" w:rsidRPr="008D494F" w14:paraId="2E7AF014" w14:textId="77777777" w:rsidTr="00D4538E">
        <w:tc>
          <w:tcPr>
            <w:tcW w:w="2439" w:type="dxa"/>
            <w:vMerge/>
          </w:tcPr>
          <w:p w14:paraId="1D28850E" w14:textId="39961438" w:rsidR="00D4538E" w:rsidRPr="008D494F" w:rsidRDefault="00D4538E" w:rsidP="008E57FC">
            <w:pPr>
              <w:pStyle w:val="CoverTitle1"/>
              <w:spacing w:before="0" w:line="240" w:lineRule="auto"/>
              <w:contextualSpacing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4383" w:type="dxa"/>
          </w:tcPr>
          <w:p w14:paraId="01E7CB8E" w14:textId="4A19EAA4" w:rsidR="00D4538E" w:rsidRPr="008D494F" w:rsidRDefault="00D4538E" w:rsidP="008E57FC">
            <w:pPr>
              <w:pStyle w:val="CoverTitle1"/>
              <w:spacing w:before="0" w:line="240" w:lineRule="auto"/>
              <w:contextualSpacing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8D494F">
              <w:rPr>
                <w:rFonts w:ascii="Arial" w:hAnsi="Arial" w:cs="Arial"/>
                <w:color w:val="000000" w:themeColor="text1"/>
                <w:sz w:val="28"/>
                <w:szCs w:val="28"/>
              </w:rPr>
              <w:t>(City)</w:t>
            </w:r>
          </w:p>
        </w:tc>
        <w:tc>
          <w:tcPr>
            <w:tcW w:w="1444" w:type="dxa"/>
          </w:tcPr>
          <w:p w14:paraId="3478BF62" w14:textId="6E7C5C4B" w:rsidR="00D4538E" w:rsidRPr="008D494F" w:rsidRDefault="00D4538E" w:rsidP="008E57FC">
            <w:pPr>
              <w:pStyle w:val="CoverTitle1"/>
              <w:spacing w:before="0" w:line="240" w:lineRule="auto"/>
              <w:contextualSpacing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8D494F">
              <w:rPr>
                <w:rFonts w:ascii="Arial" w:hAnsi="Arial" w:cs="Arial"/>
                <w:color w:val="000000" w:themeColor="text1"/>
                <w:sz w:val="28"/>
                <w:szCs w:val="28"/>
              </w:rPr>
              <w:t>(Zip Code)</w:t>
            </w:r>
          </w:p>
        </w:tc>
        <w:tc>
          <w:tcPr>
            <w:tcW w:w="1359" w:type="dxa"/>
          </w:tcPr>
          <w:p w14:paraId="36852F78" w14:textId="774F5E9C" w:rsidR="00D4538E" w:rsidRPr="008D494F" w:rsidRDefault="00D4538E" w:rsidP="008E57FC">
            <w:pPr>
              <w:pStyle w:val="CoverTitle1"/>
              <w:spacing w:before="0" w:line="240" w:lineRule="auto"/>
              <w:contextualSpacing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8D494F">
              <w:rPr>
                <w:rFonts w:ascii="Arial" w:hAnsi="Arial" w:cs="Arial"/>
                <w:color w:val="000000" w:themeColor="text1"/>
                <w:sz w:val="28"/>
                <w:szCs w:val="28"/>
              </w:rPr>
              <w:t>(Country)</w:t>
            </w:r>
          </w:p>
        </w:tc>
      </w:tr>
      <w:tr w:rsidR="00526ABE" w:rsidRPr="008D494F" w14:paraId="183C1E8A" w14:textId="77777777" w:rsidTr="00D4538E">
        <w:tc>
          <w:tcPr>
            <w:tcW w:w="2439" w:type="dxa"/>
          </w:tcPr>
          <w:p w14:paraId="17560457" w14:textId="4D927B97" w:rsidR="00526ABE" w:rsidRPr="008D494F" w:rsidRDefault="00526ABE" w:rsidP="008E57FC">
            <w:pPr>
              <w:pStyle w:val="CoverTitle1"/>
              <w:spacing w:before="0" w:line="240" w:lineRule="auto"/>
              <w:contextualSpacing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8D494F">
              <w:rPr>
                <w:rFonts w:ascii="Arial" w:hAnsi="Arial" w:cs="Arial"/>
                <w:color w:val="000000" w:themeColor="text1"/>
                <w:sz w:val="28"/>
                <w:szCs w:val="28"/>
              </w:rPr>
              <w:t>Purchase Order</w:t>
            </w:r>
          </w:p>
        </w:tc>
        <w:tc>
          <w:tcPr>
            <w:tcW w:w="7186" w:type="dxa"/>
            <w:gridSpan w:val="3"/>
          </w:tcPr>
          <w:p w14:paraId="59F146F6" w14:textId="0CE40EB5" w:rsidR="00526ABE" w:rsidRPr="008D494F" w:rsidRDefault="00D4538E" w:rsidP="008E57FC">
            <w:pPr>
              <w:pStyle w:val="CoverTitle1"/>
              <w:spacing w:before="0" w:line="240" w:lineRule="auto"/>
              <w:contextualSpacing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8D494F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(Enter in your purchase order number) </w:t>
            </w:r>
          </w:p>
        </w:tc>
      </w:tr>
      <w:tr w:rsidR="00526ABE" w:rsidRPr="008D494F" w14:paraId="5C0F7273" w14:textId="77777777" w:rsidTr="00D4538E">
        <w:tc>
          <w:tcPr>
            <w:tcW w:w="2439" w:type="dxa"/>
          </w:tcPr>
          <w:p w14:paraId="3D58EECE" w14:textId="42270E76" w:rsidR="00526ABE" w:rsidRPr="008D494F" w:rsidRDefault="00526ABE" w:rsidP="00526ABE">
            <w:pPr>
              <w:pStyle w:val="CoverTitle1"/>
              <w:spacing w:before="0" w:line="240" w:lineRule="auto"/>
              <w:contextualSpacing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8D494F">
              <w:rPr>
                <w:rFonts w:ascii="Arial" w:hAnsi="Arial" w:cs="Arial"/>
                <w:color w:val="000000" w:themeColor="text1"/>
                <w:sz w:val="28"/>
                <w:szCs w:val="28"/>
              </w:rPr>
              <w:t>Device Purchased</w:t>
            </w:r>
          </w:p>
        </w:tc>
        <w:tc>
          <w:tcPr>
            <w:tcW w:w="7186" w:type="dxa"/>
            <w:gridSpan w:val="3"/>
          </w:tcPr>
          <w:p w14:paraId="17CE2FE0" w14:textId="7ACF7697" w:rsidR="00526ABE" w:rsidRPr="008D494F" w:rsidRDefault="00D4538E" w:rsidP="00526ABE">
            <w:pPr>
              <w:pStyle w:val="CoverTitle1"/>
              <w:spacing w:before="0" w:line="240" w:lineRule="auto"/>
              <w:contextualSpacing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8D494F">
              <w:rPr>
                <w:rFonts w:ascii="Arial" w:hAnsi="Arial" w:cs="Arial"/>
                <w:color w:val="000000" w:themeColor="text1"/>
                <w:sz w:val="28"/>
                <w:szCs w:val="28"/>
              </w:rPr>
              <w:t>(Enter the model of the device purchased)</w:t>
            </w:r>
          </w:p>
        </w:tc>
      </w:tr>
      <w:tr w:rsidR="00526ABE" w:rsidRPr="008D494F" w14:paraId="529D7AD7" w14:textId="77777777" w:rsidTr="00D4538E">
        <w:tc>
          <w:tcPr>
            <w:tcW w:w="2439" w:type="dxa"/>
          </w:tcPr>
          <w:p w14:paraId="57A689F5" w14:textId="34B47FD5" w:rsidR="00526ABE" w:rsidRPr="008D494F" w:rsidRDefault="00526ABE" w:rsidP="00526ABE">
            <w:pPr>
              <w:pStyle w:val="CoverTitle1"/>
              <w:spacing w:before="0" w:line="240" w:lineRule="auto"/>
              <w:contextualSpacing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8D494F">
              <w:rPr>
                <w:rFonts w:ascii="Arial" w:hAnsi="Arial" w:cs="Arial"/>
                <w:color w:val="000000" w:themeColor="text1"/>
                <w:sz w:val="28"/>
                <w:szCs w:val="28"/>
              </w:rPr>
              <w:t>Service Purchased</w:t>
            </w:r>
          </w:p>
        </w:tc>
        <w:tc>
          <w:tcPr>
            <w:tcW w:w="7186" w:type="dxa"/>
            <w:gridSpan w:val="3"/>
          </w:tcPr>
          <w:p w14:paraId="2B07503A" w14:textId="1D1D303A" w:rsidR="00526ABE" w:rsidRPr="008D494F" w:rsidRDefault="00D4538E" w:rsidP="00526ABE">
            <w:pPr>
              <w:pStyle w:val="CoverTitle1"/>
              <w:spacing w:before="0" w:line="240" w:lineRule="auto"/>
              <w:contextualSpacing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8D494F">
              <w:rPr>
                <w:rFonts w:ascii="Arial" w:hAnsi="Arial" w:cs="Arial"/>
                <w:color w:val="000000" w:themeColor="text1"/>
                <w:sz w:val="28"/>
                <w:szCs w:val="28"/>
              </w:rPr>
              <w:t>(Enter in the service contract purchased)</w:t>
            </w:r>
          </w:p>
        </w:tc>
      </w:tr>
      <w:tr w:rsidR="00526ABE" w:rsidRPr="008D494F" w14:paraId="2ABC3372" w14:textId="77777777" w:rsidTr="00D4538E">
        <w:tc>
          <w:tcPr>
            <w:tcW w:w="2439" w:type="dxa"/>
          </w:tcPr>
          <w:p w14:paraId="7E7E65AA" w14:textId="28079F42" w:rsidR="00526ABE" w:rsidRPr="008D494F" w:rsidRDefault="00526ABE" w:rsidP="00526ABE">
            <w:pPr>
              <w:pStyle w:val="CoverTitle1"/>
              <w:spacing w:before="0" w:line="240" w:lineRule="auto"/>
              <w:contextualSpacing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8D494F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Reseller Name  </w:t>
            </w:r>
          </w:p>
        </w:tc>
        <w:tc>
          <w:tcPr>
            <w:tcW w:w="7186" w:type="dxa"/>
            <w:gridSpan w:val="3"/>
          </w:tcPr>
          <w:p w14:paraId="520F299C" w14:textId="7F3C880F" w:rsidR="00526ABE" w:rsidRPr="008D494F" w:rsidRDefault="00D4538E" w:rsidP="00526ABE">
            <w:pPr>
              <w:pStyle w:val="CoverTitle1"/>
              <w:spacing w:before="0" w:line="240" w:lineRule="auto"/>
              <w:contextualSpacing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8D494F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(Enter in Reseller Name)  </w:t>
            </w:r>
          </w:p>
        </w:tc>
      </w:tr>
    </w:tbl>
    <w:p w14:paraId="56EB7619" w14:textId="77E862B1" w:rsidR="00302D2C" w:rsidRPr="008D494F" w:rsidRDefault="00302D2C" w:rsidP="008E57FC">
      <w:pPr>
        <w:pStyle w:val="CoverTitle1"/>
        <w:spacing w:before="0" w:line="240" w:lineRule="auto"/>
        <w:contextualSpacing/>
        <w:rPr>
          <w:rFonts w:ascii="Arial" w:hAnsi="Arial" w:cs="Arial"/>
          <w:color w:val="000000" w:themeColor="text1"/>
          <w:sz w:val="28"/>
          <w:szCs w:val="28"/>
        </w:rPr>
      </w:pPr>
    </w:p>
    <w:p w14:paraId="291F1291" w14:textId="04D255F7" w:rsidR="00526ABE" w:rsidRPr="008D494F" w:rsidRDefault="00526ABE" w:rsidP="008E57FC">
      <w:pPr>
        <w:pStyle w:val="CoverTitle1"/>
        <w:spacing w:before="0" w:line="240" w:lineRule="auto"/>
        <w:contextualSpacing/>
        <w:rPr>
          <w:rFonts w:ascii="Arial" w:hAnsi="Arial" w:cs="Arial"/>
          <w:color w:val="000000" w:themeColor="text1"/>
          <w:sz w:val="22"/>
          <w:szCs w:val="22"/>
        </w:rPr>
      </w:pPr>
      <w:r w:rsidRPr="008D494F">
        <w:rPr>
          <w:rFonts w:ascii="Arial" w:hAnsi="Arial" w:cs="Arial"/>
          <w:color w:val="000000" w:themeColor="text1"/>
          <w:sz w:val="22"/>
          <w:szCs w:val="22"/>
        </w:rPr>
        <w:t xml:space="preserve">Device Information </w:t>
      </w:r>
    </w:p>
    <w:p w14:paraId="1438A53F" w14:textId="77777777" w:rsidR="00170728" w:rsidRPr="008D494F" w:rsidRDefault="00170728" w:rsidP="008E57FC">
      <w:pPr>
        <w:pStyle w:val="CoverTitle1"/>
        <w:spacing w:before="0" w:line="240" w:lineRule="auto"/>
        <w:contextualSpacing/>
        <w:rPr>
          <w:rFonts w:ascii="Arial" w:hAnsi="Arial" w:cs="Arial"/>
          <w:color w:val="000000" w:themeColor="text1"/>
          <w:sz w:val="28"/>
          <w:szCs w:val="28"/>
        </w:rPr>
      </w:pP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2543"/>
        <w:gridCol w:w="7082"/>
      </w:tblGrid>
      <w:tr w:rsidR="00170728" w:rsidRPr="008D494F" w14:paraId="4A4AF51D" w14:textId="77777777" w:rsidTr="00170728">
        <w:trPr>
          <w:trHeight w:val="365"/>
        </w:trPr>
        <w:tc>
          <w:tcPr>
            <w:tcW w:w="2543" w:type="dxa"/>
          </w:tcPr>
          <w:p w14:paraId="7C5EEDEF" w14:textId="19755FD6" w:rsidR="00170728" w:rsidRPr="008D494F" w:rsidRDefault="00170728" w:rsidP="0096790D">
            <w:pPr>
              <w:pStyle w:val="CoverTitle1"/>
              <w:spacing w:before="0" w:line="240" w:lineRule="auto"/>
              <w:contextualSpacing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8D494F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Manufacturer   </w:t>
            </w:r>
          </w:p>
        </w:tc>
        <w:tc>
          <w:tcPr>
            <w:tcW w:w="7082" w:type="dxa"/>
          </w:tcPr>
          <w:p w14:paraId="60DAF08B" w14:textId="319BF2E3" w:rsidR="00170728" w:rsidRPr="008D494F" w:rsidRDefault="00170728" w:rsidP="0096790D">
            <w:pPr>
              <w:pStyle w:val="CoverTitle1"/>
              <w:spacing w:before="0" w:line="240" w:lineRule="auto"/>
              <w:contextualSpacing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8D494F">
              <w:rPr>
                <w:rFonts w:ascii="Arial" w:hAnsi="Arial" w:cs="Arial"/>
                <w:color w:val="000000" w:themeColor="text1"/>
                <w:sz w:val="28"/>
                <w:szCs w:val="28"/>
              </w:rPr>
              <w:t>(Enter Manufacturer)</w:t>
            </w:r>
          </w:p>
        </w:tc>
      </w:tr>
      <w:tr w:rsidR="00170728" w:rsidRPr="008D494F" w14:paraId="7AD800EB" w14:textId="77777777" w:rsidTr="00170728">
        <w:trPr>
          <w:trHeight w:val="521"/>
        </w:trPr>
        <w:tc>
          <w:tcPr>
            <w:tcW w:w="2543" w:type="dxa"/>
          </w:tcPr>
          <w:p w14:paraId="38AA339A" w14:textId="77777777" w:rsidR="00170728" w:rsidRPr="008D494F" w:rsidRDefault="00170728" w:rsidP="0096790D">
            <w:pPr>
              <w:pStyle w:val="CoverTitle1"/>
              <w:spacing w:before="0" w:line="240" w:lineRule="auto"/>
              <w:contextualSpacing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8D494F">
              <w:rPr>
                <w:rFonts w:ascii="Arial" w:hAnsi="Arial" w:cs="Arial"/>
                <w:color w:val="000000" w:themeColor="text1"/>
                <w:sz w:val="28"/>
                <w:szCs w:val="28"/>
              </w:rPr>
              <w:t>Trade-In Device</w:t>
            </w:r>
          </w:p>
        </w:tc>
        <w:tc>
          <w:tcPr>
            <w:tcW w:w="7082" w:type="dxa"/>
          </w:tcPr>
          <w:p w14:paraId="748A5B28" w14:textId="13B3D3FF" w:rsidR="00170728" w:rsidRPr="008D494F" w:rsidRDefault="00170728" w:rsidP="0096790D">
            <w:pPr>
              <w:pStyle w:val="CoverTitle1"/>
              <w:spacing w:before="0" w:line="240" w:lineRule="auto"/>
              <w:contextualSpacing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8D494F">
              <w:rPr>
                <w:rFonts w:ascii="Arial" w:hAnsi="Arial" w:cs="Arial"/>
                <w:color w:val="000000" w:themeColor="text1"/>
                <w:sz w:val="28"/>
                <w:szCs w:val="28"/>
              </w:rPr>
              <w:t>(Enter Model/Configuration if known)</w:t>
            </w:r>
          </w:p>
        </w:tc>
      </w:tr>
      <w:tr w:rsidR="00170728" w:rsidRPr="008D494F" w14:paraId="751DAD77" w14:textId="77777777" w:rsidTr="00170728">
        <w:trPr>
          <w:trHeight w:val="365"/>
        </w:trPr>
        <w:tc>
          <w:tcPr>
            <w:tcW w:w="2543" w:type="dxa"/>
          </w:tcPr>
          <w:p w14:paraId="4BA82D15" w14:textId="77777777" w:rsidR="00170728" w:rsidRPr="008D494F" w:rsidRDefault="00170728" w:rsidP="0096790D">
            <w:pPr>
              <w:pStyle w:val="CoverTitle1"/>
              <w:spacing w:before="0" w:line="240" w:lineRule="auto"/>
              <w:contextualSpacing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8D494F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Trade-In Quantity </w:t>
            </w:r>
          </w:p>
        </w:tc>
        <w:tc>
          <w:tcPr>
            <w:tcW w:w="7082" w:type="dxa"/>
          </w:tcPr>
          <w:p w14:paraId="0DD66642" w14:textId="361B167D" w:rsidR="00170728" w:rsidRPr="008D494F" w:rsidRDefault="00170728" w:rsidP="0096790D">
            <w:pPr>
              <w:pStyle w:val="CoverTitle1"/>
              <w:spacing w:before="0" w:line="240" w:lineRule="auto"/>
              <w:contextualSpacing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8D494F">
              <w:rPr>
                <w:rFonts w:ascii="Arial" w:hAnsi="Arial" w:cs="Arial"/>
                <w:color w:val="000000" w:themeColor="text1"/>
                <w:sz w:val="28"/>
                <w:szCs w:val="28"/>
              </w:rPr>
              <w:t>(Enter Quantity)</w:t>
            </w:r>
          </w:p>
        </w:tc>
      </w:tr>
      <w:tr w:rsidR="00170728" w:rsidRPr="008D494F" w14:paraId="78887C6E" w14:textId="77777777" w:rsidTr="00170728">
        <w:trPr>
          <w:trHeight w:val="365"/>
        </w:trPr>
        <w:tc>
          <w:tcPr>
            <w:tcW w:w="2543" w:type="dxa"/>
          </w:tcPr>
          <w:p w14:paraId="0E94B6FA" w14:textId="77777777" w:rsidR="00170728" w:rsidRPr="008D494F" w:rsidRDefault="00170728" w:rsidP="0096790D">
            <w:pPr>
              <w:pStyle w:val="CoverTitle1"/>
              <w:spacing w:before="0" w:line="240" w:lineRule="auto"/>
              <w:contextualSpacing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8D494F">
              <w:rPr>
                <w:rFonts w:ascii="Arial" w:hAnsi="Arial" w:cs="Arial"/>
                <w:color w:val="000000" w:themeColor="text1"/>
                <w:sz w:val="28"/>
                <w:szCs w:val="28"/>
              </w:rPr>
              <w:t>Trade-In Ship Date</w:t>
            </w:r>
          </w:p>
        </w:tc>
        <w:tc>
          <w:tcPr>
            <w:tcW w:w="7082" w:type="dxa"/>
          </w:tcPr>
          <w:p w14:paraId="7A3C5B53" w14:textId="091BDC57" w:rsidR="00170728" w:rsidRPr="008D494F" w:rsidRDefault="00170728" w:rsidP="0096790D">
            <w:pPr>
              <w:pStyle w:val="CoverTitle1"/>
              <w:spacing w:before="0" w:line="240" w:lineRule="auto"/>
              <w:contextualSpacing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8D494F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(Enter Estimated Ship date to HSPS) </w:t>
            </w:r>
          </w:p>
        </w:tc>
      </w:tr>
    </w:tbl>
    <w:p w14:paraId="158C12F5" w14:textId="77777777" w:rsidR="00170728" w:rsidRPr="008D494F" w:rsidRDefault="00170728" w:rsidP="008E57FC">
      <w:pPr>
        <w:pStyle w:val="CoverTitle1"/>
        <w:spacing w:before="0" w:line="240" w:lineRule="auto"/>
        <w:contextualSpacing/>
        <w:rPr>
          <w:rFonts w:ascii="Arial" w:hAnsi="Arial" w:cs="Arial"/>
          <w:color w:val="000000" w:themeColor="text1"/>
          <w:sz w:val="20"/>
          <w:szCs w:val="20"/>
        </w:rPr>
      </w:pPr>
    </w:p>
    <w:p w14:paraId="414BCF32" w14:textId="0B94573C" w:rsidR="00170728" w:rsidRPr="008D494F" w:rsidRDefault="00170728" w:rsidP="008E57FC">
      <w:pPr>
        <w:pStyle w:val="CoverTitle1"/>
        <w:spacing w:before="0" w:line="240" w:lineRule="auto"/>
        <w:contextualSpacing/>
        <w:rPr>
          <w:rFonts w:ascii="Arial" w:hAnsi="Arial" w:cs="Arial"/>
          <w:color w:val="000000" w:themeColor="text1"/>
          <w:sz w:val="20"/>
          <w:szCs w:val="20"/>
        </w:rPr>
      </w:pPr>
    </w:p>
    <w:p w14:paraId="54E34C59" w14:textId="77777777" w:rsidR="00CD1EBD" w:rsidRPr="008D494F" w:rsidRDefault="00CD1EBD" w:rsidP="008E57FC">
      <w:pPr>
        <w:pStyle w:val="CoverTitle1"/>
        <w:spacing w:before="0" w:line="240" w:lineRule="auto"/>
        <w:contextualSpacing/>
        <w:rPr>
          <w:rFonts w:ascii="Arial" w:hAnsi="Arial" w:cs="Arial"/>
          <w:color w:val="000000" w:themeColor="text1"/>
          <w:sz w:val="20"/>
          <w:szCs w:val="20"/>
        </w:rPr>
      </w:pPr>
    </w:p>
    <w:p w14:paraId="365ECB6A" w14:textId="77777777" w:rsidR="002A38FC" w:rsidRPr="008D494F" w:rsidRDefault="002A38FC" w:rsidP="008E57FC">
      <w:pPr>
        <w:pStyle w:val="CoverTitle1"/>
        <w:spacing w:before="0" w:line="240" w:lineRule="auto"/>
        <w:contextualSpacing/>
        <w:rPr>
          <w:rFonts w:ascii="Arial" w:hAnsi="Arial" w:cs="Arial"/>
          <w:color w:val="000000" w:themeColor="text1"/>
          <w:sz w:val="20"/>
          <w:szCs w:val="20"/>
        </w:rPr>
      </w:pPr>
    </w:p>
    <w:p w14:paraId="667370AF" w14:textId="77777777" w:rsidR="008D494F" w:rsidRDefault="008D494F">
      <w:pPr>
        <w:spacing w:after="160" w:line="259" w:lineRule="auto"/>
        <w:jc w:val="left"/>
        <w:rPr>
          <w:rFonts w:eastAsiaTheme="minorHAnsi"/>
          <w:b/>
          <w:bCs/>
          <w:color w:val="000000" w:themeColor="text1"/>
          <w:spacing w:val="-5"/>
        </w:rPr>
      </w:pPr>
      <w:r>
        <w:rPr>
          <w:color w:val="000000" w:themeColor="text1"/>
        </w:rPr>
        <w:br w:type="page"/>
      </w:r>
    </w:p>
    <w:p w14:paraId="6C83692D" w14:textId="5DDA8304" w:rsidR="008E57FC" w:rsidRPr="008D494F" w:rsidRDefault="008E57FC" w:rsidP="008E57FC">
      <w:pPr>
        <w:pStyle w:val="CoverTitle1"/>
        <w:spacing w:before="0" w:line="240" w:lineRule="auto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8D494F">
        <w:rPr>
          <w:rFonts w:ascii="Arial" w:hAnsi="Arial" w:cs="Arial"/>
          <w:color w:val="000000" w:themeColor="text1"/>
          <w:sz w:val="24"/>
          <w:szCs w:val="24"/>
        </w:rPr>
        <w:lastRenderedPageBreak/>
        <w:t>Certification</w:t>
      </w:r>
    </w:p>
    <w:p w14:paraId="22E120C6" w14:textId="77777777" w:rsidR="008D494F" w:rsidRPr="008D494F" w:rsidRDefault="008D494F" w:rsidP="008E57FC">
      <w:pPr>
        <w:pStyle w:val="CoverTitle1"/>
        <w:spacing w:before="0" w:line="240" w:lineRule="auto"/>
        <w:contextualSpacing/>
        <w:rPr>
          <w:rFonts w:ascii="Arial" w:hAnsi="Arial" w:cs="Arial"/>
          <w:color w:val="000000" w:themeColor="text1"/>
          <w:sz w:val="20"/>
          <w:szCs w:val="20"/>
        </w:rPr>
      </w:pPr>
    </w:p>
    <w:p w14:paraId="12CE2877" w14:textId="6766E197" w:rsidR="00C325B9" w:rsidRPr="008D494F" w:rsidRDefault="00C325B9" w:rsidP="008E57FC">
      <w:pPr>
        <w:pStyle w:val="CoverTitle1"/>
        <w:spacing w:before="0" w:line="240" w:lineRule="auto"/>
        <w:contextualSpacing/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</w:pPr>
      <w:r w:rsidRPr="008D494F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 xml:space="preserve">By signing and returning this document along with a purchase order for new HSPS hardware, </w:t>
      </w:r>
      <w:r w:rsidR="008E2157" w:rsidRPr="008D494F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>the above</w:t>
      </w:r>
      <w:r w:rsidR="007A0776" w:rsidRPr="008D494F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>-</w:t>
      </w:r>
      <w:r w:rsidR="008E2157" w:rsidRPr="008D494F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>named company</w:t>
      </w:r>
      <w:r w:rsidRPr="008D494F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 xml:space="preserve"> certif</w:t>
      </w:r>
      <w:r w:rsidR="007C789A" w:rsidRPr="008D494F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>ies</w:t>
      </w:r>
      <w:r w:rsidRPr="008D494F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 xml:space="preserve"> the following:</w:t>
      </w:r>
    </w:p>
    <w:p w14:paraId="0DB6AD95" w14:textId="17DCA593" w:rsidR="00C325B9" w:rsidRPr="008D494F" w:rsidRDefault="00C325B9" w:rsidP="008E57FC">
      <w:pPr>
        <w:pStyle w:val="CoverTitle1"/>
        <w:spacing w:before="0" w:line="240" w:lineRule="auto"/>
        <w:contextualSpacing/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</w:pPr>
    </w:p>
    <w:p w14:paraId="5EB82FDC" w14:textId="69BED07A" w:rsidR="00C325B9" w:rsidRPr="008D494F" w:rsidRDefault="00C325B9" w:rsidP="008D494F">
      <w:pPr>
        <w:pStyle w:val="CoverTitle1"/>
        <w:numPr>
          <w:ilvl w:val="0"/>
          <w:numId w:val="3"/>
        </w:numPr>
        <w:spacing w:before="0" w:line="240" w:lineRule="auto"/>
        <w:ind w:left="360"/>
        <w:contextualSpacing/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</w:pPr>
      <w:r w:rsidRPr="008D494F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 xml:space="preserve">The </w:t>
      </w:r>
      <w:r w:rsidR="002647AA" w:rsidRPr="008D494F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>above-named</w:t>
      </w:r>
      <w:r w:rsidRPr="008D494F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 xml:space="preserve"> </w:t>
      </w:r>
      <w:r w:rsidR="007C789A" w:rsidRPr="008D494F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 xml:space="preserve">company </w:t>
      </w:r>
      <w:r w:rsidRPr="008D494F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 xml:space="preserve">has legal title to device.   </w:t>
      </w:r>
    </w:p>
    <w:p w14:paraId="06A22F3C" w14:textId="5AFD2C8A" w:rsidR="00E809E3" w:rsidRPr="008D494F" w:rsidRDefault="00E809E3" w:rsidP="008D494F">
      <w:pPr>
        <w:pStyle w:val="CoverTitle1"/>
        <w:numPr>
          <w:ilvl w:val="0"/>
          <w:numId w:val="3"/>
        </w:numPr>
        <w:spacing w:before="0" w:line="240" w:lineRule="auto"/>
        <w:ind w:left="360"/>
        <w:contextualSpacing/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</w:pPr>
      <w:r w:rsidRPr="008D494F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 xml:space="preserve">The above information is accurate </w:t>
      </w:r>
      <w:r w:rsidR="00F20004" w:rsidRPr="008D494F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>and complete.</w:t>
      </w:r>
    </w:p>
    <w:p w14:paraId="54643195" w14:textId="34ADA694" w:rsidR="00E809E3" w:rsidRPr="008D494F" w:rsidRDefault="002A38FC" w:rsidP="008D494F">
      <w:pPr>
        <w:pStyle w:val="CoverTitle1"/>
        <w:numPr>
          <w:ilvl w:val="0"/>
          <w:numId w:val="3"/>
        </w:numPr>
        <w:spacing w:before="0" w:line="240" w:lineRule="auto"/>
        <w:ind w:left="360"/>
        <w:contextualSpacing/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</w:pPr>
      <w:r w:rsidRPr="008D494F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>T</w:t>
      </w:r>
      <w:r w:rsidR="00BC211D" w:rsidRPr="008D494F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 xml:space="preserve">he </w:t>
      </w:r>
      <w:r w:rsidRPr="008D494F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>above-named</w:t>
      </w:r>
      <w:r w:rsidR="00BC211D" w:rsidRPr="008D494F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 xml:space="preserve"> company </w:t>
      </w:r>
      <w:r w:rsidRPr="008D494F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 xml:space="preserve">will </w:t>
      </w:r>
      <w:r w:rsidR="00BC211D" w:rsidRPr="008D494F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 xml:space="preserve">purchase </w:t>
      </w:r>
      <w:r w:rsidR="006A358A" w:rsidRPr="008D494F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 xml:space="preserve">a </w:t>
      </w:r>
      <w:r w:rsidR="008D494F" w:rsidRPr="008D494F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>three- or five-year</w:t>
      </w:r>
      <w:r w:rsidR="006A358A" w:rsidRPr="008D494F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 xml:space="preserve"> service contract</w:t>
      </w:r>
      <w:r w:rsidR="00B40546" w:rsidRPr="008D494F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 xml:space="preserve"> for the newly purchased device</w:t>
      </w:r>
      <w:r w:rsidR="006A358A" w:rsidRPr="008D494F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 xml:space="preserve">, </w:t>
      </w:r>
      <w:r w:rsidRPr="008D494F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 xml:space="preserve">and </w:t>
      </w:r>
      <w:r w:rsidR="00BC211D" w:rsidRPr="008D494F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 xml:space="preserve">an additional year of service </w:t>
      </w:r>
      <w:r w:rsidRPr="008D494F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 xml:space="preserve">will be </w:t>
      </w:r>
      <w:r w:rsidR="00BC211D" w:rsidRPr="008D494F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 xml:space="preserve">applied </w:t>
      </w:r>
      <w:r w:rsidR="004A1913" w:rsidRPr="008D494F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>to such service contract.</w:t>
      </w:r>
      <w:r w:rsidR="00BC211D" w:rsidRPr="008D494F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 xml:space="preserve"> </w:t>
      </w:r>
      <w:r w:rsidR="00F82C04" w:rsidRPr="008D494F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>Note: With Platinum Service no additional batteries or print heads will be provided over the additional year.</w:t>
      </w:r>
    </w:p>
    <w:p w14:paraId="4EE647FE" w14:textId="77777777" w:rsidR="008D494F" w:rsidRPr="008D494F" w:rsidRDefault="00E809E3" w:rsidP="008D494F">
      <w:pPr>
        <w:pStyle w:val="CoverTitle1"/>
        <w:numPr>
          <w:ilvl w:val="0"/>
          <w:numId w:val="3"/>
        </w:numPr>
        <w:spacing w:before="0" w:line="240" w:lineRule="auto"/>
        <w:ind w:left="360"/>
        <w:contextualSpacing/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</w:pPr>
      <w:r w:rsidRPr="008D494F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 xml:space="preserve">The </w:t>
      </w:r>
      <w:r w:rsidR="002647AA" w:rsidRPr="008D494F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>above-named</w:t>
      </w:r>
      <w:r w:rsidRPr="008D494F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 xml:space="preserve"> </w:t>
      </w:r>
      <w:r w:rsidR="00C86E0B" w:rsidRPr="008D494F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 xml:space="preserve">company </w:t>
      </w:r>
      <w:r w:rsidRPr="008D494F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>ag</w:t>
      </w:r>
      <w:r w:rsidR="00C325B9" w:rsidRPr="008D494F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 xml:space="preserve">rees to ship </w:t>
      </w:r>
      <w:r w:rsidR="00C86E0B" w:rsidRPr="008D494F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 xml:space="preserve">trade-in </w:t>
      </w:r>
      <w:r w:rsidR="00C325B9" w:rsidRPr="008D494F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 xml:space="preserve">devices </w:t>
      </w:r>
      <w:r w:rsidR="00C86E0B" w:rsidRPr="008D494F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 xml:space="preserve">at its cost </w:t>
      </w:r>
      <w:r w:rsidR="00C325B9" w:rsidRPr="008D494F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>to the designated HSPS location</w:t>
      </w:r>
      <w:r w:rsidR="006E2C6A" w:rsidRPr="008D494F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 xml:space="preserve">.  </w:t>
      </w:r>
    </w:p>
    <w:p w14:paraId="1023D725" w14:textId="77777777" w:rsidR="008D494F" w:rsidRDefault="008D494F" w:rsidP="008D494F">
      <w:pPr>
        <w:pStyle w:val="CoverTitle1"/>
        <w:spacing w:before="0" w:line="240" w:lineRule="auto"/>
        <w:ind w:left="1080"/>
        <w:contextualSpacing/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</w:pPr>
    </w:p>
    <w:p w14:paraId="703B3334" w14:textId="04DC3D2F" w:rsidR="008D494F" w:rsidRPr="008D494F" w:rsidRDefault="008D494F" w:rsidP="008D494F">
      <w:pPr>
        <w:pStyle w:val="CoverTitle1"/>
        <w:spacing w:before="0" w:line="240" w:lineRule="auto"/>
        <w:ind w:left="1080"/>
        <w:contextualSpacing/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</w:pPr>
      <w:r w:rsidRPr="008D494F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 xml:space="preserve">Honeywell Trade-In Program, </w:t>
      </w:r>
    </w:p>
    <w:p w14:paraId="64449E1B" w14:textId="77777777" w:rsidR="008D494F" w:rsidRPr="008D494F" w:rsidRDefault="008D494F" w:rsidP="008D494F">
      <w:pPr>
        <w:pStyle w:val="CoverTitle1"/>
        <w:spacing w:before="0" w:line="240" w:lineRule="auto"/>
        <w:ind w:left="1080"/>
        <w:contextualSpacing/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</w:pPr>
      <w:r w:rsidRPr="008D494F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 xml:space="preserve">13509 South Point Blvd, </w:t>
      </w:r>
    </w:p>
    <w:p w14:paraId="7BD51090" w14:textId="2A2839F8" w:rsidR="008D494F" w:rsidRPr="008D494F" w:rsidRDefault="008D494F" w:rsidP="008D494F">
      <w:pPr>
        <w:pStyle w:val="CoverTitle1"/>
        <w:spacing w:before="0" w:line="240" w:lineRule="auto"/>
        <w:ind w:left="1080"/>
        <w:contextualSpacing/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</w:pPr>
      <w:r w:rsidRPr="008D494F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>Charlotte, NC 28273</w:t>
      </w:r>
    </w:p>
    <w:p w14:paraId="05D4F951" w14:textId="77777777" w:rsidR="008D494F" w:rsidRPr="008D494F" w:rsidRDefault="008D494F" w:rsidP="008D494F">
      <w:pPr>
        <w:pStyle w:val="CoverTitle1"/>
        <w:spacing w:before="0" w:line="240" w:lineRule="auto"/>
        <w:ind w:left="360"/>
        <w:contextualSpacing/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</w:pPr>
    </w:p>
    <w:p w14:paraId="22FA1B32" w14:textId="40B4621E" w:rsidR="00C325B9" w:rsidRPr="008D494F" w:rsidRDefault="006E2C6A" w:rsidP="008D494F">
      <w:pPr>
        <w:pStyle w:val="CoverTitle1"/>
        <w:numPr>
          <w:ilvl w:val="0"/>
          <w:numId w:val="3"/>
        </w:numPr>
        <w:spacing w:before="0" w:line="240" w:lineRule="auto"/>
        <w:ind w:left="360"/>
        <w:contextualSpacing/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</w:pPr>
      <w:r w:rsidRPr="008D494F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 xml:space="preserve">The </w:t>
      </w:r>
      <w:r w:rsidR="002647AA" w:rsidRPr="008D494F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>above-named</w:t>
      </w:r>
      <w:r w:rsidRPr="008D494F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 xml:space="preserve"> company</w:t>
      </w:r>
      <w:r w:rsidR="00C325B9" w:rsidRPr="008D494F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 xml:space="preserve"> acknowledge</w:t>
      </w:r>
      <w:r w:rsidRPr="008D494F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>s</w:t>
      </w:r>
      <w:r w:rsidR="00C325B9" w:rsidRPr="008D494F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 xml:space="preserve"> that HSPS is not responsible for </w:t>
      </w:r>
      <w:r w:rsidR="00A45433" w:rsidRPr="008D494F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>any shipping costs</w:t>
      </w:r>
      <w:r w:rsidR="00E809E3" w:rsidRPr="008D494F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 xml:space="preserve"> to the HSPS location</w:t>
      </w:r>
      <w:r w:rsidR="00A45433" w:rsidRPr="008D494F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 xml:space="preserve"> or damage that may occur to any trade-in device during shipment</w:t>
      </w:r>
      <w:r w:rsidR="00E809E3" w:rsidRPr="008D494F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>.</w:t>
      </w:r>
      <w:r w:rsidR="00A45433" w:rsidRPr="008D494F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 xml:space="preserve">  Upon receipt of the trade-in </w:t>
      </w:r>
      <w:r w:rsidR="006355DE" w:rsidRPr="008D494F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>device, HSPS will have the right to inspect the trade-in device</w:t>
      </w:r>
      <w:r w:rsidR="00695039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>,</w:t>
      </w:r>
      <w:r w:rsidR="006355DE" w:rsidRPr="008D494F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 xml:space="preserve"> and in its sole discretion accept it or reject i</w:t>
      </w:r>
      <w:r w:rsidR="00CF2A2B" w:rsidRPr="008D494F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 xml:space="preserve">t.  If HSPS rejects the device, HSPS will </w:t>
      </w:r>
      <w:r w:rsidR="007805C5" w:rsidRPr="008D494F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>disposition</w:t>
      </w:r>
      <w:r w:rsidR="002647AA" w:rsidRPr="008D494F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 xml:space="preserve"> of</w:t>
      </w:r>
      <w:r w:rsidR="00DE7CE3" w:rsidRPr="008D494F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 xml:space="preserve"> the device in accordance with its standard operating procedures</w:t>
      </w:r>
      <w:r w:rsidR="006F07FB" w:rsidRPr="008D494F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 xml:space="preserve">.  If </w:t>
      </w:r>
      <w:r w:rsidR="00842945" w:rsidRPr="008D494F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 xml:space="preserve">HSPS rejects the device, HSPS </w:t>
      </w:r>
      <w:r w:rsidR="00DE7CE3" w:rsidRPr="008D494F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 xml:space="preserve">will have no further obligations to the </w:t>
      </w:r>
      <w:r w:rsidR="002647AA" w:rsidRPr="008D494F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>above-named</w:t>
      </w:r>
      <w:r w:rsidR="00DE7CE3" w:rsidRPr="008D494F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 xml:space="preserve"> company with respect to this trade-in program and </w:t>
      </w:r>
      <w:r w:rsidR="0011203D" w:rsidRPr="008D494F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>the above</w:t>
      </w:r>
      <w:r w:rsidR="002647AA" w:rsidRPr="008D494F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>-</w:t>
      </w:r>
      <w:r w:rsidR="0011203D" w:rsidRPr="008D494F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>named company will not be entitled</w:t>
      </w:r>
      <w:r w:rsidR="008D494F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 xml:space="preserve"> to the</w:t>
      </w:r>
      <w:r w:rsidR="00A60329" w:rsidRPr="008D494F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 xml:space="preserve"> additional </w:t>
      </w:r>
      <w:r w:rsidR="006A3019" w:rsidRPr="008D494F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>one-year</w:t>
      </w:r>
      <w:r w:rsidR="0011203D" w:rsidRPr="008D494F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 xml:space="preserve"> </w:t>
      </w:r>
      <w:r w:rsidR="00A57886" w:rsidRPr="008D494F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 xml:space="preserve">added to a </w:t>
      </w:r>
      <w:r w:rsidR="008D494F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>three- or five-year</w:t>
      </w:r>
      <w:r w:rsidR="00A928FC" w:rsidRPr="008D494F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 xml:space="preserve"> </w:t>
      </w:r>
      <w:r w:rsidR="00A57886" w:rsidRPr="008D494F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>service contract</w:t>
      </w:r>
      <w:r w:rsidR="00A928FC" w:rsidRPr="008D494F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>.</w:t>
      </w:r>
      <w:r w:rsidR="006F07FB" w:rsidRPr="008D494F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 xml:space="preserve">  </w:t>
      </w:r>
      <w:r w:rsidR="00E809E3" w:rsidRPr="008D494F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 xml:space="preserve"> </w:t>
      </w:r>
    </w:p>
    <w:p w14:paraId="58A973D6" w14:textId="6F58800F" w:rsidR="00E809E3" w:rsidRPr="008D494F" w:rsidRDefault="00340E95" w:rsidP="008D494F">
      <w:pPr>
        <w:pStyle w:val="CoverTitle1"/>
        <w:numPr>
          <w:ilvl w:val="0"/>
          <w:numId w:val="3"/>
        </w:numPr>
        <w:spacing w:before="0" w:line="240" w:lineRule="auto"/>
        <w:ind w:left="360"/>
        <w:contextualSpacing/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</w:pPr>
      <w:r w:rsidRPr="008D494F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>The</w:t>
      </w:r>
      <w:r w:rsidR="00E809E3" w:rsidRPr="008D494F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 xml:space="preserve"> title </w:t>
      </w:r>
      <w:r w:rsidRPr="008D494F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 xml:space="preserve">to the device </w:t>
      </w:r>
      <w:r w:rsidR="00BE2C22" w:rsidRPr="008D494F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>transfers to HSPS</w:t>
      </w:r>
      <w:r w:rsidR="00E809E3" w:rsidRPr="008D494F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 xml:space="preserve"> upon </w:t>
      </w:r>
      <w:r w:rsidR="008E2157" w:rsidRPr="008D494F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 xml:space="preserve">HSPS’s </w:t>
      </w:r>
      <w:r w:rsidR="00E809E3" w:rsidRPr="008D494F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>receipt of the devices</w:t>
      </w:r>
      <w:r w:rsidR="00526ABE" w:rsidRPr="008D494F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 xml:space="preserve"> at the </w:t>
      </w:r>
      <w:r w:rsidR="008E2157" w:rsidRPr="008D494F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 xml:space="preserve">designated </w:t>
      </w:r>
      <w:r w:rsidR="00526ABE" w:rsidRPr="008D494F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>HSPS location</w:t>
      </w:r>
      <w:r w:rsidR="00E809E3" w:rsidRPr="008D494F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>.</w:t>
      </w:r>
    </w:p>
    <w:p w14:paraId="3204EBD4" w14:textId="0AC20737" w:rsidR="00E809E3" w:rsidRPr="00695039" w:rsidRDefault="00695039" w:rsidP="008D494F">
      <w:pPr>
        <w:pStyle w:val="CoverTitle1"/>
        <w:numPr>
          <w:ilvl w:val="0"/>
          <w:numId w:val="3"/>
        </w:numPr>
        <w:spacing w:before="0" w:line="240" w:lineRule="auto"/>
        <w:ind w:left="360"/>
        <w:contextualSpacing/>
        <w:rPr>
          <w:rFonts w:ascii="Arial" w:hAnsi="Arial" w:cs="Arial"/>
          <w:b w:val="0"/>
          <w:bCs w:val="0"/>
          <w:color w:val="FF0000"/>
          <w:sz w:val="20"/>
          <w:szCs w:val="20"/>
        </w:rPr>
      </w:pPr>
      <w:r>
        <w:rPr>
          <w:rFonts w:ascii="Arial" w:hAnsi="Arial" w:cs="Arial"/>
          <w:b w:val="0"/>
          <w:bCs w:val="0"/>
          <w:color w:val="FF0000"/>
          <w:sz w:val="20"/>
          <w:szCs w:val="20"/>
        </w:rPr>
        <w:t>Please do not send batteries</w:t>
      </w:r>
      <w:r w:rsidR="00E0104D">
        <w:rPr>
          <w:rFonts w:ascii="Arial" w:hAnsi="Arial" w:cs="Arial"/>
          <w:b w:val="0"/>
          <w:bCs w:val="0"/>
          <w:color w:val="FF0000"/>
          <w:sz w:val="20"/>
          <w:szCs w:val="20"/>
        </w:rPr>
        <w:t xml:space="preserve"> to Honeywell</w:t>
      </w:r>
      <w:r>
        <w:rPr>
          <w:rFonts w:ascii="Arial" w:hAnsi="Arial" w:cs="Arial"/>
          <w:b w:val="0"/>
          <w:bCs w:val="0"/>
          <w:color w:val="FF0000"/>
          <w:sz w:val="20"/>
          <w:szCs w:val="20"/>
        </w:rPr>
        <w:t xml:space="preserve">. </w:t>
      </w:r>
      <w:r w:rsidR="000A54F5" w:rsidRPr="00E0104D">
        <w:rPr>
          <w:rFonts w:ascii="Arial" w:hAnsi="Arial" w:cs="Arial"/>
          <w:b w:val="0"/>
          <w:bCs w:val="0"/>
          <w:color w:val="auto"/>
          <w:sz w:val="20"/>
          <w:szCs w:val="20"/>
        </w:rPr>
        <w:t>The above</w:t>
      </w:r>
      <w:r w:rsidR="002647AA" w:rsidRPr="00E0104D">
        <w:rPr>
          <w:rFonts w:ascii="Arial" w:hAnsi="Arial" w:cs="Arial"/>
          <w:b w:val="0"/>
          <w:bCs w:val="0"/>
          <w:color w:val="auto"/>
          <w:sz w:val="20"/>
          <w:szCs w:val="20"/>
        </w:rPr>
        <w:t>-</w:t>
      </w:r>
      <w:r w:rsidR="000A54F5" w:rsidRPr="00E0104D">
        <w:rPr>
          <w:rFonts w:ascii="Arial" w:hAnsi="Arial" w:cs="Arial"/>
          <w:b w:val="0"/>
          <w:bCs w:val="0"/>
          <w:color w:val="auto"/>
          <w:sz w:val="20"/>
          <w:szCs w:val="20"/>
        </w:rPr>
        <w:t>named company will be</w:t>
      </w:r>
      <w:r w:rsidR="00E809E3" w:rsidRPr="00E0104D">
        <w:rPr>
          <w:rFonts w:ascii="Arial" w:hAnsi="Arial" w:cs="Arial"/>
          <w:b w:val="0"/>
          <w:bCs w:val="0"/>
          <w:color w:val="auto"/>
          <w:sz w:val="20"/>
          <w:szCs w:val="20"/>
        </w:rPr>
        <w:t xml:space="preserve"> </w:t>
      </w:r>
      <w:r w:rsidR="002647AA" w:rsidRPr="00E0104D">
        <w:rPr>
          <w:rFonts w:ascii="Arial" w:hAnsi="Arial" w:cs="Arial"/>
          <w:b w:val="0"/>
          <w:bCs w:val="0"/>
          <w:color w:val="auto"/>
          <w:sz w:val="20"/>
          <w:szCs w:val="20"/>
        </w:rPr>
        <w:t>responsible</w:t>
      </w:r>
      <w:r w:rsidR="00E809E3" w:rsidRPr="00E0104D">
        <w:rPr>
          <w:rFonts w:ascii="Arial" w:hAnsi="Arial" w:cs="Arial"/>
          <w:b w:val="0"/>
          <w:bCs w:val="0"/>
          <w:color w:val="auto"/>
          <w:sz w:val="20"/>
          <w:szCs w:val="20"/>
        </w:rPr>
        <w:t xml:space="preserve"> for the return and disposal of any batteries sent to </w:t>
      </w:r>
      <w:r w:rsidR="00302D2C" w:rsidRPr="00E0104D">
        <w:rPr>
          <w:rFonts w:ascii="Arial" w:hAnsi="Arial" w:cs="Arial"/>
          <w:b w:val="0"/>
          <w:bCs w:val="0"/>
          <w:color w:val="auto"/>
          <w:sz w:val="20"/>
          <w:szCs w:val="20"/>
        </w:rPr>
        <w:t xml:space="preserve">a </w:t>
      </w:r>
      <w:r w:rsidR="00E809E3" w:rsidRPr="00E0104D">
        <w:rPr>
          <w:rFonts w:ascii="Arial" w:hAnsi="Arial" w:cs="Arial"/>
          <w:b w:val="0"/>
          <w:bCs w:val="0"/>
          <w:color w:val="auto"/>
          <w:sz w:val="20"/>
          <w:szCs w:val="20"/>
        </w:rPr>
        <w:t xml:space="preserve">HSPS location.  </w:t>
      </w:r>
    </w:p>
    <w:p w14:paraId="0B64326E" w14:textId="2DFC1ED8" w:rsidR="007A0776" w:rsidRPr="008D494F" w:rsidRDefault="007A0776" w:rsidP="008D494F">
      <w:pPr>
        <w:pStyle w:val="CoverTitle1"/>
        <w:numPr>
          <w:ilvl w:val="0"/>
          <w:numId w:val="3"/>
        </w:numPr>
        <w:spacing w:before="0" w:line="240" w:lineRule="auto"/>
        <w:ind w:left="360"/>
        <w:contextualSpacing/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</w:pPr>
      <w:r w:rsidRPr="008D494F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>The above-named company acknowledges that they are subject to be invoiced</w:t>
      </w:r>
      <w:r w:rsidR="00261CB3" w:rsidRPr="008D494F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 xml:space="preserve"> and agrees to pay the invoice</w:t>
      </w:r>
      <w:r w:rsidRPr="008D494F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 xml:space="preserve"> for the additional </w:t>
      </w:r>
      <w:r w:rsidR="00261CB3" w:rsidRPr="008D494F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>one-year service contract</w:t>
      </w:r>
      <w:r w:rsidRPr="008D494F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 xml:space="preserve"> by HSPS or an authoriz</w:t>
      </w:r>
      <w:bookmarkStart w:id="2" w:name="_GoBack"/>
      <w:bookmarkEnd w:id="2"/>
      <w:r w:rsidRPr="008D494F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>ed HSPS reseller</w:t>
      </w:r>
      <w:r w:rsidR="00261CB3" w:rsidRPr="008D494F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 xml:space="preserve"> </w:t>
      </w:r>
      <w:r w:rsidRPr="008D494F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>for the following reasons.</w:t>
      </w:r>
    </w:p>
    <w:p w14:paraId="3B558877" w14:textId="006DAAF0" w:rsidR="007A0776" w:rsidRPr="008D494F" w:rsidRDefault="007A0776" w:rsidP="008D494F">
      <w:pPr>
        <w:pStyle w:val="CoverTitle1"/>
        <w:numPr>
          <w:ilvl w:val="1"/>
          <w:numId w:val="3"/>
        </w:numPr>
        <w:spacing w:before="0" w:line="240" w:lineRule="auto"/>
        <w:ind w:left="1080"/>
        <w:contextualSpacing/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</w:pPr>
      <w:r w:rsidRPr="008D494F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>The above-named company fails to return the device within 90 days of the effective date of the one</w:t>
      </w:r>
      <w:r w:rsidR="0081797C" w:rsidRPr="008D494F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>-</w:t>
      </w:r>
      <w:r w:rsidRPr="008D494F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>year service plan or one</w:t>
      </w:r>
      <w:r w:rsidR="0081797C" w:rsidRPr="008D494F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>-</w:t>
      </w:r>
      <w:r w:rsidRPr="008D494F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 xml:space="preserve">year extended warranty.    </w:t>
      </w:r>
    </w:p>
    <w:p w14:paraId="61522F4E" w14:textId="76796C88" w:rsidR="007A0776" w:rsidRPr="008D494F" w:rsidRDefault="007A0776" w:rsidP="008D494F">
      <w:pPr>
        <w:pStyle w:val="CoverTitle1"/>
        <w:numPr>
          <w:ilvl w:val="1"/>
          <w:numId w:val="3"/>
        </w:numPr>
        <w:spacing w:before="0" w:line="240" w:lineRule="auto"/>
        <w:ind w:left="1080"/>
        <w:contextualSpacing/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</w:pPr>
      <w:r w:rsidRPr="008D494F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>The above-named company returns batteries that must be disposed of by HSPS.</w:t>
      </w:r>
    </w:p>
    <w:p w14:paraId="2B4585B5" w14:textId="4F77E31E" w:rsidR="00261CB3" w:rsidRPr="008D494F" w:rsidRDefault="00261CB3" w:rsidP="008D494F">
      <w:pPr>
        <w:pStyle w:val="CoverTitle1"/>
        <w:numPr>
          <w:ilvl w:val="1"/>
          <w:numId w:val="3"/>
        </w:numPr>
        <w:spacing w:before="0" w:line="240" w:lineRule="auto"/>
        <w:ind w:left="1080"/>
        <w:contextualSpacing/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</w:pPr>
      <w:r w:rsidRPr="008D494F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 xml:space="preserve">HSPS reserves the right to invoice the above-named company at its discretion should a situation arise that is not covered by a and b of this paragraph.  </w:t>
      </w:r>
    </w:p>
    <w:p w14:paraId="37152DC6" w14:textId="251CDABD" w:rsidR="00261CB3" w:rsidRPr="008D494F" w:rsidRDefault="00261CB3" w:rsidP="008D494F">
      <w:pPr>
        <w:pStyle w:val="CoverTitle1"/>
        <w:numPr>
          <w:ilvl w:val="0"/>
          <w:numId w:val="3"/>
        </w:numPr>
        <w:suppressAutoHyphens w:val="0"/>
        <w:adjustRightInd/>
        <w:spacing w:before="0" w:line="240" w:lineRule="auto"/>
        <w:ind w:left="360"/>
        <w:contextualSpacing/>
        <w:textAlignment w:val="auto"/>
        <w:rPr>
          <w:rFonts w:ascii="Arial" w:eastAsia="Times New Roman" w:hAnsi="Arial" w:cs="Arial"/>
          <w:b w:val="0"/>
          <w:bCs w:val="0"/>
          <w:sz w:val="20"/>
          <w:szCs w:val="20"/>
        </w:rPr>
      </w:pPr>
      <w:r w:rsidRPr="008D494F">
        <w:rPr>
          <w:rFonts w:ascii="Arial" w:eastAsia="Times New Roman" w:hAnsi="Arial" w:cs="Arial"/>
          <w:b w:val="0"/>
          <w:bCs w:val="0"/>
          <w:sz w:val="20"/>
          <w:szCs w:val="20"/>
        </w:rPr>
        <w:t>The above-named company acknowledges that HSPS provides no warranty or guarantee that the data on the devices will be removed by HSPS prior to disp</w:t>
      </w:r>
      <w:r w:rsidR="00F50F2B" w:rsidRPr="008D494F">
        <w:rPr>
          <w:rFonts w:ascii="Arial" w:eastAsia="Times New Roman" w:hAnsi="Arial" w:cs="Arial"/>
          <w:b w:val="0"/>
          <w:bCs w:val="0"/>
          <w:sz w:val="20"/>
          <w:szCs w:val="20"/>
        </w:rPr>
        <w:t>osition</w:t>
      </w:r>
      <w:r w:rsidRPr="008D494F">
        <w:rPr>
          <w:rFonts w:ascii="Arial" w:eastAsia="Times New Roman" w:hAnsi="Arial" w:cs="Arial"/>
          <w:b w:val="0"/>
          <w:bCs w:val="0"/>
          <w:sz w:val="20"/>
          <w:szCs w:val="20"/>
        </w:rPr>
        <w:t xml:space="preserve">.  The above-named company will wipe or otherwise remove all confidential data from the devices prior to sending them to HSPS.  </w:t>
      </w:r>
    </w:p>
    <w:p w14:paraId="23EF4C60" w14:textId="34806AC2" w:rsidR="00D4538E" w:rsidRDefault="00D4538E"/>
    <w:p w14:paraId="3D8C603B" w14:textId="77777777" w:rsidR="008D494F" w:rsidRPr="008D494F" w:rsidRDefault="008D494F"/>
    <w:p w14:paraId="0F9893D8" w14:textId="7B5E7519" w:rsidR="00D4538E" w:rsidRPr="008D494F" w:rsidRDefault="00D4538E">
      <w:r w:rsidRPr="008D494F">
        <w:t>_____________________________________________</w:t>
      </w:r>
    </w:p>
    <w:p w14:paraId="27ED8A0F" w14:textId="334208BF" w:rsidR="00D4538E" w:rsidRPr="008D494F" w:rsidRDefault="00D4538E">
      <w:r w:rsidRPr="008D494F">
        <w:t xml:space="preserve">(Print Name) </w:t>
      </w:r>
    </w:p>
    <w:p w14:paraId="5000EE7A" w14:textId="77777777" w:rsidR="00D4538E" w:rsidRPr="008D494F" w:rsidRDefault="00D4538E"/>
    <w:p w14:paraId="649471BB" w14:textId="77777777" w:rsidR="00CC64CC" w:rsidRPr="008D494F" w:rsidRDefault="00D4538E">
      <w:r w:rsidRPr="008D494F">
        <w:t xml:space="preserve">_____________________________________________                     </w:t>
      </w:r>
    </w:p>
    <w:p w14:paraId="6CB7AFD4" w14:textId="48D5C1AE" w:rsidR="00CC64CC" w:rsidRPr="008D494F" w:rsidRDefault="00CC64CC">
      <w:r w:rsidRPr="008D494F">
        <w:t xml:space="preserve">(Signature)                                                                                               </w:t>
      </w:r>
    </w:p>
    <w:p w14:paraId="3FB7CF1E" w14:textId="77777777" w:rsidR="00CC64CC" w:rsidRPr="008D494F" w:rsidRDefault="00D4538E">
      <w:r w:rsidRPr="008D494F">
        <w:t xml:space="preserve"> </w:t>
      </w:r>
    </w:p>
    <w:p w14:paraId="46B5A69A" w14:textId="4B741789" w:rsidR="00D4538E" w:rsidRPr="008D494F" w:rsidRDefault="00D4538E">
      <w:r w:rsidRPr="008D494F">
        <w:t>________________</w:t>
      </w:r>
    </w:p>
    <w:p w14:paraId="138B3C23" w14:textId="50502811" w:rsidR="00D4538E" w:rsidRPr="008D494F" w:rsidRDefault="00D4538E">
      <w:r w:rsidRPr="008D494F">
        <w:t xml:space="preserve"> (Date) </w:t>
      </w:r>
    </w:p>
    <w:sectPr w:rsidR="00D4538E" w:rsidRPr="008D494F" w:rsidSect="00CD1EBD">
      <w:headerReference w:type="default" r:id="rId10"/>
      <w:pgSz w:w="12240" w:h="15840"/>
      <w:pgMar w:top="1440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DCD639" w14:textId="77777777" w:rsidR="004054D7" w:rsidRDefault="004054D7" w:rsidP="00843C63">
      <w:pPr>
        <w:spacing w:line="240" w:lineRule="auto"/>
      </w:pPr>
      <w:r>
        <w:separator/>
      </w:r>
    </w:p>
  </w:endnote>
  <w:endnote w:type="continuationSeparator" w:id="0">
    <w:p w14:paraId="05462DFC" w14:textId="77777777" w:rsidR="004054D7" w:rsidRDefault="004054D7" w:rsidP="00843C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oneywell Cond Extrabold">
    <w:altName w:val="Honeywell Cond Extrabold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29D556" w14:textId="77777777" w:rsidR="004054D7" w:rsidRDefault="004054D7" w:rsidP="00843C63">
      <w:pPr>
        <w:spacing w:line="240" w:lineRule="auto"/>
      </w:pPr>
      <w:r>
        <w:separator/>
      </w:r>
    </w:p>
  </w:footnote>
  <w:footnote w:type="continuationSeparator" w:id="0">
    <w:p w14:paraId="261FE8DF" w14:textId="77777777" w:rsidR="004054D7" w:rsidRDefault="004054D7" w:rsidP="00843C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86FD23" w14:textId="164004BA" w:rsidR="00843C63" w:rsidRDefault="00843C63">
    <w:pPr>
      <w:pStyle w:val="Header"/>
    </w:pPr>
    <w:bookmarkStart w:id="3" w:name="_Hlk46907036"/>
    <w:r>
      <w:rPr>
        <w:noProof/>
      </w:rPr>
      <w:drawing>
        <wp:inline distT="0" distB="0" distL="0" distR="0" wp14:anchorId="1C7C113D" wp14:editId="5EAE11BF">
          <wp:extent cx="4275455" cy="428625"/>
          <wp:effectExtent l="0" t="0" r="0" b="952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7545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5BBB41F" w14:textId="77777777" w:rsidR="00843C63" w:rsidRPr="00C7770F" w:rsidRDefault="00843C63" w:rsidP="00843C63">
    <w:pPr>
      <w:pStyle w:val="Header"/>
    </w:pPr>
    <w:r>
      <w:rPr>
        <w:color w:val="595959" w:themeColor="text1" w:themeTint="A6"/>
      </w:rPr>
      <w:t>Safety and Productivity Solutions</w:t>
    </w:r>
  </w:p>
  <w:bookmarkEnd w:id="3"/>
  <w:p w14:paraId="31022192" w14:textId="77777777" w:rsidR="00843C63" w:rsidRDefault="00843C63">
    <w:pPr>
      <w:pStyle w:val="Header"/>
    </w:pPr>
  </w:p>
  <w:p w14:paraId="03DDF05D" w14:textId="77777777" w:rsidR="00843C63" w:rsidRDefault="00843C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10335A"/>
    <w:multiLevelType w:val="hybridMultilevel"/>
    <w:tmpl w:val="A25ACA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696C28"/>
    <w:multiLevelType w:val="hybridMultilevel"/>
    <w:tmpl w:val="22D0FF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955B7D"/>
    <w:multiLevelType w:val="hybridMultilevel"/>
    <w:tmpl w:val="0C741BB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EE1"/>
    <w:rsid w:val="0003273B"/>
    <w:rsid w:val="000A54F5"/>
    <w:rsid w:val="000B2703"/>
    <w:rsid w:val="000B67A0"/>
    <w:rsid w:val="0011203D"/>
    <w:rsid w:val="001558A8"/>
    <w:rsid w:val="00170728"/>
    <w:rsid w:val="001E7607"/>
    <w:rsid w:val="00261CB3"/>
    <w:rsid w:val="002647AA"/>
    <w:rsid w:val="002A38FC"/>
    <w:rsid w:val="00302D2C"/>
    <w:rsid w:val="00340E95"/>
    <w:rsid w:val="003C2A66"/>
    <w:rsid w:val="003E15A2"/>
    <w:rsid w:val="004054D7"/>
    <w:rsid w:val="004164C2"/>
    <w:rsid w:val="004A1913"/>
    <w:rsid w:val="004B36BB"/>
    <w:rsid w:val="00526ABE"/>
    <w:rsid w:val="00537E22"/>
    <w:rsid w:val="00554102"/>
    <w:rsid w:val="00557451"/>
    <w:rsid w:val="005823AF"/>
    <w:rsid w:val="005E1009"/>
    <w:rsid w:val="006355DE"/>
    <w:rsid w:val="006356D8"/>
    <w:rsid w:val="00674DFF"/>
    <w:rsid w:val="00677298"/>
    <w:rsid w:val="00695039"/>
    <w:rsid w:val="006A3019"/>
    <w:rsid w:val="006A358A"/>
    <w:rsid w:val="006E2C6A"/>
    <w:rsid w:val="006F07FB"/>
    <w:rsid w:val="007805C5"/>
    <w:rsid w:val="007A0776"/>
    <w:rsid w:val="007C789A"/>
    <w:rsid w:val="00807CC4"/>
    <w:rsid w:val="0081797C"/>
    <w:rsid w:val="00842945"/>
    <w:rsid w:val="00843C63"/>
    <w:rsid w:val="00891564"/>
    <w:rsid w:val="008D48E5"/>
    <w:rsid w:val="008D494F"/>
    <w:rsid w:val="008E2157"/>
    <w:rsid w:val="008E57FC"/>
    <w:rsid w:val="009044A2"/>
    <w:rsid w:val="00980268"/>
    <w:rsid w:val="00984524"/>
    <w:rsid w:val="009A36C2"/>
    <w:rsid w:val="009A7621"/>
    <w:rsid w:val="009B5DC2"/>
    <w:rsid w:val="009C1BC9"/>
    <w:rsid w:val="009D0EE1"/>
    <w:rsid w:val="00A45433"/>
    <w:rsid w:val="00A51609"/>
    <w:rsid w:val="00A57886"/>
    <w:rsid w:val="00A60329"/>
    <w:rsid w:val="00A63CF9"/>
    <w:rsid w:val="00A928FC"/>
    <w:rsid w:val="00AA22F6"/>
    <w:rsid w:val="00AB2E10"/>
    <w:rsid w:val="00B40546"/>
    <w:rsid w:val="00B443F9"/>
    <w:rsid w:val="00B83B18"/>
    <w:rsid w:val="00BC211D"/>
    <w:rsid w:val="00BE2C22"/>
    <w:rsid w:val="00BF4809"/>
    <w:rsid w:val="00C325B9"/>
    <w:rsid w:val="00C81E35"/>
    <w:rsid w:val="00C86E0B"/>
    <w:rsid w:val="00CB330E"/>
    <w:rsid w:val="00CC64CC"/>
    <w:rsid w:val="00CD1EBD"/>
    <w:rsid w:val="00CF2A2B"/>
    <w:rsid w:val="00D06CF9"/>
    <w:rsid w:val="00D06F15"/>
    <w:rsid w:val="00D4538E"/>
    <w:rsid w:val="00D67EF2"/>
    <w:rsid w:val="00D71081"/>
    <w:rsid w:val="00DB0B46"/>
    <w:rsid w:val="00DE7CE3"/>
    <w:rsid w:val="00DF3975"/>
    <w:rsid w:val="00E0104D"/>
    <w:rsid w:val="00E809E3"/>
    <w:rsid w:val="00F04630"/>
    <w:rsid w:val="00F20004"/>
    <w:rsid w:val="00F50F2B"/>
    <w:rsid w:val="00F82C04"/>
    <w:rsid w:val="00F908B4"/>
    <w:rsid w:val="00F9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664699"/>
  <w15:chartTrackingRefBased/>
  <w15:docId w15:val="{DFB828F8-C900-4ACC-9239-973793D8E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43C63"/>
    <w:pPr>
      <w:spacing w:after="0" w:line="276" w:lineRule="auto"/>
      <w:jc w:val="both"/>
    </w:pPr>
    <w:rPr>
      <w:rFonts w:ascii="Arial" w:eastAsia="Times New Roman" w:hAnsi="Arial" w:cs="Arial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3C63"/>
    <w:pPr>
      <w:keepNext/>
      <w:keepLines/>
      <w:spacing w:before="200" w:after="240"/>
      <w:outlineLvl w:val="1"/>
    </w:pPr>
    <w:rPr>
      <w:rFonts w:eastAsiaTheme="majorEastAsia"/>
      <w:b/>
      <w:bCs/>
      <w:noProof/>
      <w:color w:val="C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43C63"/>
    <w:rPr>
      <w:rFonts w:ascii="Arial" w:eastAsiaTheme="majorEastAsia" w:hAnsi="Arial" w:cs="Arial"/>
      <w:b/>
      <w:bCs/>
      <w:noProof/>
      <w:color w:val="C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3C6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3C63"/>
    <w:rPr>
      <w:rFonts w:ascii="Segoe UI" w:eastAsia="Times New Roman" w:hAnsi="Segoe UI" w:cs="Segoe UI"/>
      <w:sz w:val="18"/>
      <w:szCs w:val="18"/>
    </w:rPr>
  </w:style>
  <w:style w:type="paragraph" w:customStyle="1" w:styleId="CoverTitle1">
    <w:name w:val="Cover: Title1"/>
    <w:basedOn w:val="Normal"/>
    <w:uiPriority w:val="2"/>
    <w:rsid w:val="00843C63"/>
    <w:pPr>
      <w:suppressAutoHyphens/>
      <w:autoSpaceDE w:val="0"/>
      <w:autoSpaceDN w:val="0"/>
      <w:adjustRightInd w:val="0"/>
      <w:spacing w:before="760" w:after="80" w:line="460" w:lineRule="atLeast"/>
      <w:jc w:val="left"/>
      <w:textAlignment w:val="center"/>
    </w:pPr>
    <w:rPr>
      <w:rFonts w:ascii="Arial Narrow" w:eastAsiaTheme="minorHAnsi" w:hAnsi="Arial Narrow" w:cs="Honeywell Cond Extrabold"/>
      <w:b/>
      <w:bCs/>
      <w:color w:val="000000"/>
      <w:spacing w:val="-5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843C6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3C63"/>
    <w:rPr>
      <w:rFonts w:ascii="Arial" w:eastAsia="Times New Roman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43C6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3C63"/>
    <w:rPr>
      <w:rFonts w:ascii="Arial" w:eastAsia="Times New Roman" w:hAnsi="Arial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843C63"/>
    <w:pPr>
      <w:ind w:left="720"/>
      <w:contextualSpacing/>
    </w:pPr>
  </w:style>
  <w:style w:type="table" w:styleId="TableGrid">
    <w:name w:val="Table Grid"/>
    <w:basedOn w:val="TableNormal"/>
    <w:uiPriority w:val="39"/>
    <w:rsid w:val="00526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915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1564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1564"/>
    <w:rPr>
      <w:rFonts w:ascii="Arial" w:eastAsia="Times New Roman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15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1564"/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42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E24BDADCB2404F82C7789FA1785F9B" ma:contentTypeVersion="11" ma:contentTypeDescription="Create a new document." ma:contentTypeScope="" ma:versionID="3e3b92bf45b5dac358f4a8b84c2338ff">
  <xsd:schema xmlns:xsd="http://www.w3.org/2001/XMLSchema" xmlns:xs="http://www.w3.org/2001/XMLSchema" xmlns:p="http://schemas.microsoft.com/office/2006/metadata/properties" xmlns:ns3="e137d3bf-0d0a-42f6-ae10-65b40eff5b82" xmlns:ns4="1fa77987-4175-4ed5-85c4-881c4e739e79" targetNamespace="http://schemas.microsoft.com/office/2006/metadata/properties" ma:root="true" ma:fieldsID="8b64328be07fdf102e0187cd495f4a2b" ns3:_="" ns4:_="">
    <xsd:import namespace="e137d3bf-0d0a-42f6-ae10-65b40eff5b82"/>
    <xsd:import namespace="1fa77987-4175-4ed5-85c4-881c4e739e7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37d3bf-0d0a-42f6-ae10-65b40eff5b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a77987-4175-4ed5-85c4-881c4e739e7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682D43-099D-4965-B2CC-85E6FFD925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88A3C4-FDD3-4AA5-A1BB-D406229DBA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C4C2A5E-87BC-4138-97FF-EF813A65EA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37d3bf-0d0a-42f6-ae10-65b40eff5b82"/>
    <ds:schemaRef ds:uri="1fa77987-4175-4ed5-85c4-881c4e739e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Taylor, Glen</dc:creator>
  <cp:keywords/>
  <dc:description/>
  <cp:lastModifiedBy>Dessommes, Mark</cp:lastModifiedBy>
  <cp:revision>4</cp:revision>
  <cp:lastPrinted>2020-07-23T14:45:00Z</cp:lastPrinted>
  <dcterms:created xsi:type="dcterms:W3CDTF">2020-07-31T18:29:00Z</dcterms:created>
  <dcterms:modified xsi:type="dcterms:W3CDTF">2020-08-06T14:48:00Z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0x0101002CE24BDADCB2404F82C7789FA1785F9B</vt:lpwstr>
  </property>
</Properties>
</file>